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0B2BE684" w:rsidR="00E41F7A" w:rsidRPr="0011153B" w:rsidRDefault="00E41F7A" w:rsidP="00E41F7A">
      <w:pPr>
        <w:jc w:val="right"/>
      </w:pPr>
      <w:r>
        <w:t>Zał. Nr</w:t>
      </w:r>
      <w:r w:rsidR="43158270">
        <w:t xml:space="preserve"> </w:t>
      </w:r>
      <w:r w:rsidR="00A428B8">
        <w:t xml:space="preserve">5 </w:t>
      </w:r>
      <w:r w:rsidR="005D063F">
        <w:t xml:space="preserve"> </w:t>
      </w:r>
      <w:r w:rsidR="00FE3541">
        <w:t xml:space="preserve">do </w:t>
      </w:r>
      <w:r w:rsidR="00670E02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17741FFB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101272" w:rsidRPr="00101272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(z późniejszymi zmianami)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57F9B0E0" w14:textId="795F2931" w:rsidR="001417D5" w:rsidRDefault="00D462A3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>w uzgodnieniu z Zamawiającym</w:t>
      </w:r>
      <w:r w:rsidR="004D7323">
        <w:rPr>
          <w:sz w:val="21"/>
          <w:szCs w:val="21"/>
        </w:rPr>
        <w:t xml:space="preserve"> </w:t>
      </w:r>
      <w:r w:rsidR="004D7323" w:rsidRPr="004D7323">
        <w:rPr>
          <w:sz w:val="21"/>
          <w:szCs w:val="21"/>
        </w:rPr>
        <w:t>i jest to obowiązkiem wykonawcy robót</w:t>
      </w:r>
      <w:r w:rsidR="00911EFE" w:rsidRPr="0011153B">
        <w:rPr>
          <w:sz w:val="21"/>
          <w:szCs w:val="21"/>
        </w:rPr>
        <w:t>.</w:t>
      </w:r>
    </w:p>
    <w:p w14:paraId="690852DE" w14:textId="51933D20" w:rsidR="00BA6C2E" w:rsidRDefault="00BA6C2E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Projekt ochrony zieleni opracowany zgodnie ze Standardami ochrony drzew i innych form zieleni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>w procesie inwestycyjnym powinien składać się z części opisowej i graficznej i powinien uwzględniać również:</w:t>
      </w:r>
    </w:p>
    <w:p w14:paraId="76FDA0B9" w14:textId="3C684326" w:rsidR="00BA6C2E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p</w:t>
      </w:r>
      <w:r w:rsidR="00BA6C2E">
        <w:rPr>
          <w:sz w:val="21"/>
          <w:szCs w:val="21"/>
        </w:rPr>
        <w:t xml:space="preserve">lan organizacji robót </w:t>
      </w:r>
      <w:r>
        <w:rPr>
          <w:sz w:val="21"/>
          <w:szCs w:val="21"/>
        </w:rPr>
        <w:t xml:space="preserve">uwzględniający m.in. </w:t>
      </w:r>
      <w:r w:rsidR="00BA6C2E">
        <w:rPr>
          <w:sz w:val="21"/>
          <w:szCs w:val="21"/>
        </w:rPr>
        <w:t xml:space="preserve">miejsce składowania materiałów, </w:t>
      </w:r>
      <w:r>
        <w:rPr>
          <w:sz w:val="21"/>
          <w:szCs w:val="21"/>
        </w:rPr>
        <w:t xml:space="preserve">lokalizację </w:t>
      </w:r>
      <w:r w:rsidR="008E1B44">
        <w:rPr>
          <w:sz w:val="21"/>
          <w:szCs w:val="21"/>
        </w:rPr>
        <w:br/>
      </w:r>
      <w:r>
        <w:rPr>
          <w:sz w:val="21"/>
          <w:szCs w:val="21"/>
        </w:rPr>
        <w:t xml:space="preserve">i konstrukcję </w:t>
      </w:r>
      <w:r w:rsidR="00BA6C2E">
        <w:rPr>
          <w:sz w:val="21"/>
          <w:szCs w:val="21"/>
        </w:rPr>
        <w:t>dr</w:t>
      </w:r>
      <w:r>
        <w:rPr>
          <w:sz w:val="21"/>
          <w:szCs w:val="21"/>
        </w:rPr>
        <w:t>óg technologicznych</w:t>
      </w:r>
      <w:r w:rsidR="00BA6C2E">
        <w:rPr>
          <w:sz w:val="21"/>
          <w:szCs w:val="21"/>
        </w:rPr>
        <w:t xml:space="preserve">, </w:t>
      </w:r>
      <w:r>
        <w:rPr>
          <w:sz w:val="21"/>
          <w:szCs w:val="21"/>
        </w:rPr>
        <w:t>lokalizacj</w:t>
      </w:r>
      <w:r w:rsidR="008E1B44">
        <w:rPr>
          <w:sz w:val="21"/>
          <w:szCs w:val="21"/>
        </w:rPr>
        <w:t>ę i sposób posadowienia</w:t>
      </w:r>
      <w:r>
        <w:rPr>
          <w:sz w:val="21"/>
          <w:szCs w:val="21"/>
        </w:rPr>
        <w:t xml:space="preserve"> obiektów socjalnych;</w:t>
      </w:r>
    </w:p>
    <w:p w14:paraId="28103ECB" w14:textId="53770F1B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kolejność wykonania działać prowadzonych przy drzewach przewidzianych do zachowania;</w:t>
      </w:r>
    </w:p>
    <w:p w14:paraId="789D7B26" w14:textId="2620561F" w:rsidR="00F51AEA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szczegółowe wytyczne dla form zabezpieczania drzewa w obrębie pnia, systemu korzeniowego i korony na czas prowadzenia prac wraz z przebiegiem ogrodzeń ochronnych i zabezpieczeń alternatywnych w przypadku braku możliwości wygrodzenia SOD;</w:t>
      </w:r>
    </w:p>
    <w:p w14:paraId="5DEBA4C9" w14:textId="48B13C28" w:rsidR="00F51AEA" w:rsidRPr="005D063F" w:rsidRDefault="00F51AEA" w:rsidP="008E1B44">
      <w:pPr>
        <w:pStyle w:val="Akapitzlist"/>
        <w:numPr>
          <w:ilvl w:val="1"/>
          <w:numId w:val="47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oznaczenie lokalizacji i rysunki proponowanych rozwiązań technicznych, metod prowadzenia robót w przypadku ingerencji w strefy SOD</w:t>
      </w:r>
      <w:r w:rsidR="00415996">
        <w:rPr>
          <w:sz w:val="21"/>
          <w:szCs w:val="21"/>
        </w:rPr>
        <w:t xml:space="preserve"> jeśli nie zostało to określone w dokumentacji projektowej</w:t>
      </w:r>
      <w:r>
        <w:rPr>
          <w:sz w:val="21"/>
          <w:szCs w:val="21"/>
        </w:rPr>
        <w:t>.</w:t>
      </w:r>
    </w:p>
    <w:p w14:paraId="3FA21D1B" w14:textId="77777777" w:rsidR="008E1B44" w:rsidRDefault="001417D5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417D5">
        <w:rPr>
          <w:sz w:val="21"/>
          <w:szCs w:val="21"/>
        </w:rPr>
        <w:t xml:space="preserve">Uzyskanie niezbędnych </w:t>
      </w:r>
      <w:r>
        <w:rPr>
          <w:sz w:val="21"/>
          <w:szCs w:val="21"/>
        </w:rPr>
        <w:t>zgód</w:t>
      </w:r>
      <w:r w:rsidRPr="001417D5">
        <w:rPr>
          <w:sz w:val="21"/>
          <w:szCs w:val="21"/>
        </w:rPr>
        <w:t xml:space="preserve"> na usunięcie drzew i krzewów jeśli zajdzie taka konieczność</w:t>
      </w:r>
      <w:r>
        <w:rPr>
          <w:sz w:val="21"/>
          <w:szCs w:val="21"/>
        </w:rPr>
        <w:t xml:space="preserve"> wraz opracowaniem projektu </w:t>
      </w:r>
      <w:proofErr w:type="spellStart"/>
      <w:r>
        <w:rPr>
          <w:sz w:val="21"/>
          <w:szCs w:val="21"/>
        </w:rPr>
        <w:t>nasadzeń</w:t>
      </w:r>
      <w:proofErr w:type="spellEnd"/>
      <w:r>
        <w:rPr>
          <w:sz w:val="21"/>
          <w:szCs w:val="21"/>
        </w:rPr>
        <w:t xml:space="preserve"> zastępczych zgodnie z pkt. IV Standardu.</w:t>
      </w:r>
    </w:p>
    <w:p w14:paraId="70171C3B" w14:textId="77777777" w:rsidR="008E1B44" w:rsidRDefault="001417D5" w:rsidP="008E1B44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8E1B44">
        <w:rPr>
          <w:sz w:val="21"/>
          <w:szCs w:val="21"/>
        </w:rPr>
        <w:t>Opracowania dotyczące zieleni należy uzgodnić z zarządcą terenu i uzyskać akceptację Zamawiającego.</w:t>
      </w:r>
    </w:p>
    <w:p w14:paraId="41044D53" w14:textId="77777777" w:rsidR="008E1B44" w:rsidRPr="008E1B44" w:rsidRDefault="008E1B44" w:rsidP="3050A320">
      <w:pPr>
        <w:shd w:val="clear" w:color="auto" w:fill="FFFFFF" w:themeFill="background1"/>
        <w:spacing w:before="100" w:beforeAutospacing="1" w:after="100" w:afterAutospacing="1" w:line="240" w:lineRule="auto"/>
        <w:jc w:val="both"/>
        <w:textAlignment w:val="baseline"/>
        <w:rPr>
          <w:sz w:val="21"/>
          <w:szCs w:val="21"/>
        </w:rPr>
      </w:pPr>
    </w:p>
    <w:p w14:paraId="04818DD5" w14:textId="0962A4D4" w:rsidR="3050A320" w:rsidRDefault="3050A320" w:rsidP="3050A320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71E6FD06" w14:textId="2D4D3698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0A179977" w14:textId="669307FD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7CB7C281" w14:textId="56CC4E91" w:rsidR="1AA182C9" w:rsidRDefault="1AA182C9" w:rsidP="1AA182C9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44207DE7" w14:textId="5D1BB5C8" w:rsidR="3050A320" w:rsidRDefault="3050A320" w:rsidP="3050A320">
      <w:pPr>
        <w:shd w:val="clear" w:color="auto" w:fill="FFFFFF" w:themeFill="background1"/>
        <w:spacing w:beforeAutospacing="1" w:afterAutospacing="1" w:line="240" w:lineRule="auto"/>
        <w:jc w:val="both"/>
        <w:rPr>
          <w:sz w:val="21"/>
          <w:szCs w:val="21"/>
        </w:rPr>
      </w:pPr>
    </w:p>
    <w:p w14:paraId="0F70329A" w14:textId="758E531B" w:rsidR="009831A1" w:rsidRPr="0011153B" w:rsidRDefault="009831A1" w:rsidP="00415996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t>II. INWENTARYZACJA PRZYRODNICZA</w:t>
      </w:r>
    </w:p>
    <w:p w14:paraId="70A296B9" w14:textId="31F7A4C1" w:rsidR="00514496" w:rsidRPr="0011153B" w:rsidRDefault="009831A1" w:rsidP="009831A1">
      <w:pPr>
        <w:jc w:val="both"/>
        <w:rPr>
          <w:sz w:val="21"/>
          <w:szCs w:val="21"/>
        </w:rPr>
      </w:pPr>
      <w:r w:rsidRPr="120A4857">
        <w:rPr>
          <w:sz w:val="21"/>
          <w:szCs w:val="21"/>
        </w:rPr>
        <w:t xml:space="preserve">Inwentaryzacja w zakresie niezbędnym dla prawidłowego wykonania przedmiotu zamówienia, </w:t>
      </w:r>
      <w:r>
        <w:br/>
      </w:r>
      <w:r w:rsidRPr="120A4857">
        <w:rPr>
          <w:sz w:val="21"/>
          <w:szCs w:val="21"/>
        </w:rPr>
        <w:t xml:space="preserve">siedlisk przyrodniczych i występujących gatunków roślin, zwierząt i grzybów, w tym gatunków chronionych: ornitologicznie, </w:t>
      </w:r>
      <w:proofErr w:type="spellStart"/>
      <w:r w:rsidRPr="120A4857">
        <w:rPr>
          <w:sz w:val="21"/>
          <w:szCs w:val="21"/>
        </w:rPr>
        <w:t>mykologicznie</w:t>
      </w:r>
      <w:proofErr w:type="spellEnd"/>
      <w:r w:rsidRPr="120A4857">
        <w:rPr>
          <w:sz w:val="21"/>
          <w:szCs w:val="21"/>
        </w:rPr>
        <w:t xml:space="preserve">, </w:t>
      </w:r>
      <w:proofErr w:type="spellStart"/>
      <w:r w:rsidR="00585018" w:rsidRPr="120A4857">
        <w:rPr>
          <w:sz w:val="21"/>
          <w:szCs w:val="21"/>
        </w:rPr>
        <w:t>chiropterologiczne</w:t>
      </w:r>
      <w:proofErr w:type="spellEnd"/>
      <w:r w:rsidRPr="120A4857">
        <w:rPr>
          <w:sz w:val="21"/>
          <w:szCs w:val="21"/>
        </w:rPr>
        <w:t>, e</w:t>
      </w:r>
      <w:r w:rsidR="000842C3" w:rsidRPr="120A4857">
        <w:rPr>
          <w:sz w:val="21"/>
          <w:szCs w:val="21"/>
        </w:rPr>
        <w:t>n</w:t>
      </w:r>
      <w:r w:rsidRPr="120A4857">
        <w:rPr>
          <w:sz w:val="21"/>
          <w:szCs w:val="21"/>
        </w:rPr>
        <w:t>t</w:t>
      </w:r>
      <w:r w:rsidR="000842C3" w:rsidRPr="120A4857">
        <w:rPr>
          <w:sz w:val="21"/>
          <w:szCs w:val="21"/>
        </w:rPr>
        <w:t>o</w:t>
      </w:r>
      <w:r w:rsidRPr="120A4857">
        <w:rPr>
          <w:sz w:val="21"/>
          <w:szCs w:val="21"/>
        </w:rPr>
        <w:t xml:space="preserve">mologicznie, </w:t>
      </w:r>
      <w:r w:rsidR="002A2B4E" w:rsidRPr="120A4857">
        <w:rPr>
          <w:sz w:val="21"/>
          <w:szCs w:val="21"/>
        </w:rPr>
        <w:t>h</w:t>
      </w:r>
      <w:r w:rsidRPr="120A4857">
        <w:rPr>
          <w:sz w:val="21"/>
          <w:szCs w:val="21"/>
        </w:rPr>
        <w:t>erpetologicznie itp.</w:t>
      </w:r>
      <w:r w:rsidR="41D443A0" w:rsidRPr="120A4857">
        <w:rPr>
          <w:sz w:val="21"/>
          <w:szCs w:val="21"/>
        </w:rPr>
        <w:t xml:space="preserve"> </w:t>
      </w:r>
      <w:r w:rsidR="00514496" w:rsidRPr="120A4857">
        <w:rPr>
          <w:sz w:val="21"/>
          <w:szCs w:val="21"/>
        </w:rPr>
        <w:t xml:space="preserve"> </w:t>
      </w:r>
      <w:r w:rsidR="00C841E3" w:rsidRPr="120A4857">
        <w:rPr>
          <w:sz w:val="21"/>
          <w:szCs w:val="21"/>
        </w:rPr>
        <w:t xml:space="preserve">W ramach </w:t>
      </w:r>
      <w:r w:rsidR="009004A6" w:rsidRPr="120A4857">
        <w:rPr>
          <w:sz w:val="21"/>
          <w:szCs w:val="21"/>
        </w:rPr>
        <w:t>opracowania należy również dokonać identyfikacji</w:t>
      </w:r>
      <w:r w:rsidR="00514496" w:rsidRPr="120A4857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120A4857">
        <w:rPr>
          <w:sz w:val="21"/>
          <w:szCs w:val="21"/>
        </w:rPr>
        <w:t xml:space="preserve">dla </w:t>
      </w:r>
      <w:r w:rsidR="00514496" w:rsidRPr="120A4857">
        <w:rPr>
          <w:sz w:val="21"/>
          <w:szCs w:val="21"/>
        </w:rPr>
        <w:t>ich zachowania.</w:t>
      </w:r>
    </w:p>
    <w:p w14:paraId="5E51EA60" w14:textId="0F6E5BA9" w:rsidR="009831A1" w:rsidRPr="0011153B" w:rsidRDefault="009831A1" w:rsidP="00EE12F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</w:t>
      </w:r>
      <w:r w:rsidR="00EE12F1">
        <w:t>. Od</w:t>
      </w:r>
      <w:r w:rsidR="00EE12F1" w:rsidRPr="00EE12F1">
        <w:rPr>
          <w:sz w:val="21"/>
          <w:szCs w:val="21"/>
        </w:rPr>
        <w:t xml:space="preserve">stęp czasowy oraz długość trwania </w:t>
      </w:r>
      <w:r w:rsidR="00EE12F1">
        <w:rPr>
          <w:sz w:val="21"/>
          <w:szCs w:val="21"/>
        </w:rPr>
        <w:t xml:space="preserve">kontroli </w:t>
      </w:r>
      <w:r w:rsidR="00EE12F1" w:rsidRPr="00EE12F1">
        <w:rPr>
          <w:sz w:val="21"/>
          <w:szCs w:val="21"/>
        </w:rPr>
        <w:t>powin</w:t>
      </w:r>
      <w:r w:rsidR="00EE12F1">
        <w:rPr>
          <w:sz w:val="21"/>
          <w:szCs w:val="21"/>
        </w:rPr>
        <w:t>ien</w:t>
      </w:r>
      <w:r w:rsidR="00EE12F1" w:rsidRPr="00EE12F1">
        <w:rPr>
          <w:sz w:val="21"/>
          <w:szCs w:val="21"/>
        </w:rPr>
        <w:t xml:space="preserve"> być zależn</w:t>
      </w:r>
      <w:r w:rsidR="00EE12F1">
        <w:rPr>
          <w:sz w:val="21"/>
          <w:szCs w:val="21"/>
        </w:rPr>
        <w:t>y</w:t>
      </w:r>
      <w:r w:rsidR="00EE12F1" w:rsidRPr="00EE12F1">
        <w:rPr>
          <w:sz w:val="21"/>
          <w:szCs w:val="21"/>
        </w:rPr>
        <w:t xml:space="preserve"> od oceny potencjału przyrodniczego lokalizacji inwestycji</w:t>
      </w:r>
      <w:r w:rsidR="00EE12F1">
        <w:rPr>
          <w:sz w:val="21"/>
          <w:szCs w:val="21"/>
        </w:rPr>
        <w:t xml:space="preserve"> oraz zakresu planowanych robót i powinien uwzględniać zmienność elementów przyrodniczych</w:t>
      </w:r>
      <w:r w:rsidRPr="0011153B">
        <w:rPr>
          <w:sz w:val="21"/>
          <w:szCs w:val="21"/>
        </w:rPr>
        <w:t xml:space="preserve">. </w:t>
      </w:r>
      <w:r w:rsidR="00EE12F1" w:rsidRPr="00EE12F1">
        <w:t>W przypadku terenów o oszacowanym podczas pierwszych oględzin</w:t>
      </w:r>
      <w:r w:rsidR="00EE12F1">
        <w:t>,</w:t>
      </w:r>
      <w:r w:rsidR="00EE12F1" w:rsidRPr="00EE12F1">
        <w:t xml:space="preserve"> znikomym potencjale siedlisk, z prognozą braku wpływu </w:t>
      </w:r>
      <w:r w:rsidR="00EE12F1">
        <w:t xml:space="preserve">planowanych prac </w:t>
      </w:r>
      <w:r w:rsidR="00EE12F1" w:rsidRPr="00EE12F1">
        <w:t xml:space="preserve">na gatunki chronione i ich siedliska, dopuszcza się przedłożenie </w:t>
      </w:r>
      <w:r w:rsidR="00EE12F1">
        <w:t xml:space="preserve">uproszczonej </w:t>
      </w:r>
      <w:r w:rsidR="00EE12F1" w:rsidRPr="00EE12F1">
        <w:t>inwentaryzacji przyrodniczej</w:t>
      </w:r>
      <w:r w:rsidR="00EE12F1">
        <w:t xml:space="preserve"> opartej na pojedynczych oględzinach w uzgodnieniu z Zamawiającym.</w:t>
      </w:r>
    </w:p>
    <w:p w14:paraId="07995A11" w14:textId="741D5E9F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</w:t>
      </w:r>
      <w:r w:rsidR="001417D5">
        <w:rPr>
          <w:sz w:val="21"/>
          <w:szCs w:val="21"/>
        </w:rPr>
        <w:t xml:space="preserve"> oraz uwzględnić w dokumentacji projektowej</w:t>
      </w:r>
      <w:r w:rsidR="00EE12F1">
        <w:rPr>
          <w:sz w:val="21"/>
          <w:szCs w:val="21"/>
        </w:rPr>
        <w:t xml:space="preserve">, </w:t>
      </w:r>
      <w:r w:rsidR="001417D5">
        <w:rPr>
          <w:sz w:val="21"/>
          <w:szCs w:val="21"/>
        </w:rPr>
        <w:t xml:space="preserve">wymagane decyzjami </w:t>
      </w:r>
      <w:r w:rsidR="00EE12F1">
        <w:rPr>
          <w:sz w:val="21"/>
          <w:szCs w:val="21"/>
        </w:rPr>
        <w:t xml:space="preserve">administracyjnymi </w:t>
      </w:r>
      <w:r w:rsidR="001417D5">
        <w:rPr>
          <w:sz w:val="21"/>
          <w:szCs w:val="21"/>
        </w:rPr>
        <w:t>kompensacje przyrodnicze</w:t>
      </w:r>
      <w:r w:rsidRPr="0011153B">
        <w:rPr>
          <w:sz w:val="21"/>
          <w:szCs w:val="21"/>
        </w:rPr>
        <w:t xml:space="preserve">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</w:t>
      </w:r>
      <w:proofErr w:type="spellStart"/>
      <w:r w:rsidRPr="0011153B">
        <w:rPr>
          <w:sz w:val="21"/>
          <w:szCs w:val="21"/>
        </w:rPr>
        <w:t>bioinżynieryjne</w:t>
      </w:r>
      <w:proofErr w:type="spellEnd"/>
      <w:r w:rsidRPr="0011153B">
        <w:rPr>
          <w:sz w:val="21"/>
          <w:szCs w:val="21"/>
        </w:rPr>
        <w:t xml:space="preserve">, kompensacyjne itp. w stosunku do zakresu inwestycji. </w:t>
      </w:r>
    </w:p>
    <w:bookmarkEnd w:id="3"/>
    <w:p w14:paraId="2DCDC72F" w14:textId="665AA7E9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</w:t>
      </w:r>
      <w:r w:rsidR="00EE12F1">
        <w:rPr>
          <w:sz w:val="21"/>
          <w:szCs w:val="21"/>
        </w:rPr>
        <w:t>j</w:t>
      </w:r>
      <w:r w:rsidRPr="0011153B">
        <w:rPr>
          <w:sz w:val="21"/>
          <w:szCs w:val="21"/>
        </w:rPr>
        <w:t xml:space="preserve">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8E1B44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4"/>
          <w:szCs w:val="24"/>
        </w:rPr>
      </w:pPr>
      <w:r w:rsidRPr="008E1B44">
        <w:rPr>
          <w:b/>
          <w:bCs/>
          <w:sz w:val="24"/>
          <w:szCs w:val="24"/>
        </w:rPr>
        <w:lastRenderedPageBreak/>
        <w:t>OGÓLNE WYMAGANIA DOTYCZĄCE</w:t>
      </w:r>
      <w:r w:rsidR="00420959" w:rsidRPr="008E1B44">
        <w:rPr>
          <w:b/>
          <w:bCs/>
          <w:sz w:val="24"/>
          <w:szCs w:val="24"/>
        </w:rPr>
        <w:t xml:space="preserve"> ROZWIĄZAŃ PROJEKTOWYCH W ZAKRESIE </w:t>
      </w:r>
      <w:r w:rsidRPr="008E1B44">
        <w:rPr>
          <w:b/>
          <w:bCs/>
          <w:sz w:val="24"/>
          <w:szCs w:val="24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</w:t>
      </w:r>
      <w:proofErr w:type="spellStart"/>
      <w:r w:rsidR="004F0DB6" w:rsidRPr="0011153B">
        <w:rPr>
          <w:sz w:val="21"/>
          <w:szCs w:val="21"/>
        </w:rPr>
        <w:t>istn</w:t>
      </w:r>
      <w:proofErr w:type="spellEnd"/>
      <w:r w:rsidR="004F0DB6" w:rsidRPr="0011153B">
        <w:rPr>
          <w:sz w:val="21"/>
          <w:szCs w:val="21"/>
        </w:rPr>
        <w:t>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układanie sieci metodami </w:t>
      </w:r>
      <w:proofErr w:type="spellStart"/>
      <w:r w:rsidRPr="0011153B">
        <w:rPr>
          <w:sz w:val="21"/>
          <w:szCs w:val="21"/>
        </w:rPr>
        <w:t>bezwykopowymi</w:t>
      </w:r>
      <w:proofErr w:type="spellEnd"/>
      <w:r w:rsidRPr="0011153B">
        <w:rPr>
          <w:sz w:val="21"/>
          <w:szCs w:val="21"/>
        </w:rPr>
        <w:t xml:space="preserve">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</w:t>
      </w:r>
      <w:proofErr w:type="spellStart"/>
      <w:r w:rsidRPr="0011153B">
        <w:rPr>
          <w:sz w:val="21"/>
          <w:szCs w:val="21"/>
        </w:rPr>
        <w:t>antykompresyjnych</w:t>
      </w:r>
      <w:proofErr w:type="spellEnd"/>
      <w:r w:rsidRPr="0011153B">
        <w:rPr>
          <w:sz w:val="21"/>
          <w:szCs w:val="21"/>
        </w:rPr>
        <w:t xml:space="preserve">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 xml:space="preserve"> w sąsiedztwie nawierzchni utwardzonych (np. przy chodnikach, w pasach drogowych, na placach, przy parkingach) projektowanie rozwiązań poprawiających warunki siedliskowe. </w:t>
      </w:r>
    </w:p>
    <w:p w14:paraId="6489EBF6" w14:textId="76FFDEE1" w:rsidR="00732E3A" w:rsidRPr="0011153B" w:rsidRDefault="00AB6B82" w:rsidP="6C3FF6F0">
      <w:pPr>
        <w:spacing w:after="0"/>
        <w:ind w:left="284" w:hanging="284"/>
        <w:jc w:val="both"/>
        <w:rPr>
          <w:sz w:val="21"/>
          <w:szCs w:val="21"/>
        </w:rPr>
      </w:pPr>
      <w:r w:rsidRPr="6C3FF6F0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część graficzną spójną z projektem zagospodarowania terenu m.in.: z czytelnym oznaczeniem projektowanych lokalizacji roślin, numerem porządkowym, rozstawą, powierzchnią i ilością sztuk poszczególnych grup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>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posiadać aktualne badania laboratoryjne z Okręgowej Stacji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1. 50-60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2. 55-65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3. 60-70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nie mogą być składowane na terenie przeprowadzanych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Wykonawca powinien dostarczyć je w momencie, kiedy ma przygotowane miejsca dla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bookmarkStart w:id="14" w:name="_Toc462827212"/>
      <w:bookmarkEnd w:id="12"/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mb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66615153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nieodpowiednie dla danego gatunku lub </w:t>
      </w:r>
      <w:proofErr w:type="spellStart"/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krawędzi dołu sadzeniowego. Misę należy uformować poprzez ścięcie brzegów dołu 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39FBDED7" w14:textId="008E37D3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Misę wokół drzew należy wyściółkować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zrębką</w:t>
      </w:r>
      <w:proofErr w:type="spellEnd"/>
      <w:r w:rsidR="00AC56C7">
        <w:rPr>
          <w:rFonts w:eastAsia="Calibri" w:cs="Open Sans"/>
          <w:kern w:val="0"/>
          <w:sz w:val="21"/>
          <w:szCs w:val="21"/>
          <w14:ligatures w14:val="none"/>
        </w:rPr>
        <w:t>/</w:t>
      </w:r>
      <w:proofErr w:type="spellStart"/>
      <w:r w:rsidR="00AC56C7">
        <w:rPr>
          <w:rFonts w:eastAsia="Calibri" w:cs="Open Sans"/>
          <w:kern w:val="0"/>
          <w:sz w:val="21"/>
          <w:szCs w:val="21"/>
          <w14:ligatures w14:val="none"/>
        </w:rPr>
        <w:t>mulczem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drzew liściastych o frakcji </w:t>
      </w:r>
      <w:r w:rsidR="00AC56C7">
        <w:rPr>
          <w:rFonts w:eastAsia="Calibri" w:cs="Open Sans"/>
          <w:kern w:val="0"/>
          <w:sz w:val="21"/>
          <w:szCs w:val="21"/>
          <w14:ligatures w14:val="none"/>
        </w:rPr>
        <w:t>5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-</w:t>
      </w:r>
      <w:r w:rsidR="00AC56C7">
        <w:rPr>
          <w:rFonts w:eastAsia="Calibri" w:cs="Open Sans"/>
          <w:kern w:val="0"/>
          <w:sz w:val="21"/>
          <w:szCs w:val="21"/>
          <w14:ligatures w14:val="none"/>
        </w:rPr>
        <w:t>30mm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. Zrębka musi być przekompostowana min. 6 miesięcy, czysta, sucha, pozbawiona liści. Grubość warstwy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wynosić 5-7 cm. Niedopuszczalne jest obsypywanie pnia drzew – warstwa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być oddalona o ok. 7-10 cm od nasady pnia.</w:t>
      </w:r>
    </w:p>
    <w:p w14:paraId="731A68C8" w14:textId="4406F33D" w:rsidR="0BBB72C2" w:rsidRDefault="6D955541" w:rsidP="2EE03F9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eastAsia="Times New Roman" w:cs="Open Sans"/>
          <w:sz w:val="21"/>
          <w:szCs w:val="21"/>
          <w:lang w:eastAsia="ar-SA"/>
        </w:rPr>
      </w:pPr>
      <w:r w:rsidRPr="2EE03F91">
        <w:rPr>
          <w:rFonts w:eastAsia="Calibri" w:cs="Open Sans"/>
          <w:sz w:val="21"/>
          <w:szCs w:val="21"/>
          <w:lang w:eastAsia="ar-SA"/>
        </w:rPr>
        <w:t xml:space="preserve">Film instruktarzowy sadzenia i wykonania misy zgodnie ze standardami GZDIZ znajduje się pod linkiem: </w:t>
      </w:r>
      <w:hyperlink r:id="rId13" w:history="1">
        <w:r w:rsidRPr="2EE03F91">
          <w:rPr>
            <w:rStyle w:val="Hipercze"/>
            <w:rFonts w:eastAsia="Calibri" w:cs="Open Sans"/>
            <w:sz w:val="21"/>
            <w:szCs w:val="21"/>
            <w:lang w:eastAsia="ar-SA"/>
          </w:rPr>
          <w:t>https://youtu.be/6WycJimT4fI?feature=shared</w:t>
        </w:r>
      </w:hyperlink>
      <w:r w:rsidR="0BBB72C2" w:rsidRPr="2EE03F91">
        <w:rPr>
          <w:rFonts w:eastAsia="Calibri" w:cs="Open Sans"/>
          <w:sz w:val="21"/>
          <w:szCs w:val="21"/>
          <w:lang w:eastAsia="ar-SA"/>
        </w:rPr>
        <w:t xml:space="preserve">. 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2ABC982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Wykonawca powinien uwzględnić w ofercie koszt </w:t>
      </w:r>
      <w:proofErr w:type="spellStart"/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rozpalikowania</w:t>
      </w:r>
      <w:proofErr w:type="spellEnd"/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</w:r>
      <w:r w:rsidRPr="2ABC982E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C07C4F0" w14:textId="555C3CA7" w:rsidR="00952000" w:rsidRPr="0011153B" w:rsidRDefault="5CE9E900" w:rsidP="2EE03F91">
      <w:pPr>
        <w:widowControl w:val="0"/>
        <w:suppressAutoHyphens/>
        <w:autoSpaceDE w:val="0"/>
        <w:spacing w:after="0" w:line="240" w:lineRule="auto"/>
        <w:contextualSpacing/>
      </w:pPr>
      <w:r>
        <w:br w:type="page"/>
      </w:r>
    </w:p>
    <w:p w14:paraId="383E6C85" w14:textId="3CC7B8F9" w:rsidR="00952000" w:rsidRPr="0011153B" w:rsidRDefault="23B68099" w:rsidP="044CC07F">
      <w:pPr>
        <w:widowControl w:val="0"/>
        <w:suppressAutoHyphens/>
        <w:autoSpaceDE w:val="0"/>
        <w:spacing w:after="0" w:line="240" w:lineRule="auto"/>
        <w:ind w:left="851"/>
        <w:contextualSpacing/>
      </w:pPr>
      <w:r>
        <w:rPr>
          <w:noProof/>
        </w:rPr>
        <w:lastRenderedPageBreak/>
        <w:drawing>
          <wp:inline distT="0" distB="0" distL="0" distR="0" wp14:anchorId="278BC67C" wp14:editId="09A03F38">
            <wp:extent cx="5221588" cy="7667626"/>
            <wp:effectExtent l="0" t="0" r="0" b="0"/>
            <wp:docPr id="1975812526" name="Obraz 197581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588" cy="7667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AC6CF" w14:textId="1CBFFD60" w:rsidR="00952000" w:rsidRPr="0011153B" w:rsidRDefault="00952000" w:rsidP="2EE03F91">
      <w:pPr>
        <w:widowControl w:val="0"/>
        <w:suppressAutoHyphens/>
        <w:spacing w:after="0" w:line="240" w:lineRule="auto"/>
        <w:ind w:left="851"/>
        <w:contextualSpacing/>
      </w:pPr>
    </w:p>
    <w:p w14:paraId="4DD606C7" w14:textId="157401D5" w:rsidR="00952000" w:rsidRPr="0011153B" w:rsidRDefault="00952000" w:rsidP="2EE03F91">
      <w:pPr>
        <w:widowControl w:val="0"/>
        <w:suppressAutoHyphens/>
        <w:spacing w:after="0" w:line="240" w:lineRule="auto"/>
        <w:ind w:left="851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4.  Oznakowania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6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Fot. nr 1 – zdjęcie poglądowe oznakowania </w:t>
      </w:r>
      <w:proofErr w:type="spellStart"/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nasadzeń</w:t>
      </w:r>
      <w:proofErr w:type="spellEnd"/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GZDiZ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2.5 Zestawienie wykonanych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Jako preferowane formaty wskazuje się </w:t>
      </w:r>
      <w:proofErr w:type="spellStart"/>
      <w:r w:rsidRPr="0011153B">
        <w:rPr>
          <w:rFonts w:eastAsia="Calibri" w:cs="Open Sans"/>
          <w:sz w:val="21"/>
          <w:szCs w:val="21"/>
        </w:rPr>
        <w:t>shapefile</w:t>
      </w:r>
      <w:proofErr w:type="spellEnd"/>
      <w:r w:rsidRPr="0011153B">
        <w:rPr>
          <w:rFonts w:eastAsia="Calibri" w:cs="Open Sans"/>
          <w:sz w:val="21"/>
          <w:szCs w:val="21"/>
        </w:rPr>
        <w:t xml:space="preserve"> (SHP z plikami towarzyszącymi, minimum SHX, DBF, CPG i PRJ) i </w:t>
      </w:r>
      <w:proofErr w:type="spellStart"/>
      <w:r w:rsidRPr="0011153B">
        <w:rPr>
          <w:rFonts w:eastAsia="Calibri" w:cs="Open Sans"/>
          <w:sz w:val="21"/>
          <w:szCs w:val="21"/>
        </w:rPr>
        <w:t>geobaza</w:t>
      </w:r>
      <w:proofErr w:type="spellEnd"/>
      <w:r w:rsidRPr="0011153B">
        <w:rPr>
          <w:rFonts w:eastAsia="Calibri" w:cs="Open Sans"/>
          <w:sz w:val="21"/>
          <w:szCs w:val="21"/>
        </w:rPr>
        <w:t xml:space="preserve">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</w:t>
      </w:r>
      <w:proofErr w:type="spellStart"/>
      <w:r w:rsidRPr="0011153B">
        <w:rPr>
          <w:rFonts w:cs="Open Sans"/>
          <w:color w:val="242424"/>
          <w:sz w:val="21"/>
          <w:szCs w:val="21"/>
        </w:rPr>
        <w:t>geotagiem</w:t>
      </w:r>
      <w:proofErr w:type="spellEnd"/>
      <w:r w:rsidRPr="0011153B">
        <w:rPr>
          <w:rFonts w:cs="Open Sans"/>
          <w:color w:val="242424"/>
          <w:sz w:val="21"/>
          <w:szCs w:val="21"/>
        </w:rPr>
        <w:t xml:space="preserve">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44CC07F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2212E07E" w14:textId="77777777" w:rsidR="00952000" w:rsidRPr="0011153B" w:rsidRDefault="00952000" w:rsidP="044CC07F">
      <w:pPr>
        <w:suppressAutoHyphens/>
        <w:spacing w:after="0" w:line="240" w:lineRule="auto"/>
        <w:ind w:left="360"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w okresie umownym wymaga systematycznego wykonywania wszystkich, niezbędnych, zabiegów pielęgnacyjnych. Ponadto wykonawca zobowiązany jest w ramach pielęgnacji i udzielonej gwarancji, do wymiany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Obniżona wartość estetyczna części lub całości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Gleba żyzna,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77B1F3EC" w:rsidR="00F801BC" w:rsidRPr="0011153B" w:rsidRDefault="1B4B92A7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8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S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3E80F646" w14:textId="267DFB83" w:rsidR="00F801BC" w:rsidRPr="0011153B" w:rsidRDefault="2F5AA1A9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9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sadzenia roślin w pełni sezonu wegetacyjnego barwa liści powinna być typowa dla odmiany, liście nie powinny być zwiędnięte, zwijające się, uszkodzone przez choroby i szkodniki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7474BFE8" w14:textId="18CE3E54" w:rsidR="00F801BC" w:rsidRPr="0011153B" w:rsidRDefault="07D81CD3" w:rsidP="192C038B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10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="00F801BC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roślina musi być zaopatrzona w etykietę z opisem gatunku i odmiany.</w:t>
      </w:r>
    </w:p>
    <w:p w14:paraId="3DF31760" w14:textId="59FDA145" w:rsidR="00F801BC" w:rsidRPr="0011153B" w:rsidRDefault="4C4DBF9B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11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 </w:t>
      </w:r>
      <w:proofErr w:type="spellStart"/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  <w:r w:rsidR="00F801BC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61FC11C8" w:rsidR="00F801BC" w:rsidRPr="0011153B" w:rsidRDefault="00F801BC" w:rsidP="192C038B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</w:t>
      </w:r>
      <w:r w:rsidR="32878478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2</w:t>
      </w: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</w:t>
      </w:r>
      <w:r w:rsidR="00911EFE" w:rsidRPr="192C038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na wysypisku. W obrębie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teren należy głęboko przekopać i przygotować jako całość.</w:t>
      </w:r>
    </w:p>
    <w:p w14:paraId="5350FFBE" w14:textId="77777777" w:rsidR="00CD3159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6C8146C1" w14:textId="77777777" w:rsidR="00AC56C7" w:rsidRPr="0011153B" w:rsidRDefault="00AC56C7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12658ACD" w14:textId="6C0D1734" w:rsidR="09C2D01D" w:rsidRDefault="00AC56C7" w:rsidP="044CC07F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284"/>
        <w:jc w:val="both"/>
        <w:rPr>
          <w:rFonts w:eastAsia="Times New Roman" w:cs="Open Sans"/>
          <w:sz w:val="21"/>
          <w:szCs w:val="21"/>
          <w:lang w:eastAsia="ar-SA"/>
        </w:rPr>
      </w:pPr>
      <w:r w:rsidRPr="00AC56C7">
        <w:rPr>
          <w:rFonts w:eastAsia="Times New Roman" w:cs="Open Sans"/>
          <w:sz w:val="21"/>
          <w:szCs w:val="21"/>
          <w:lang w:eastAsia="ar-SA"/>
        </w:rPr>
        <w:t>W przypadku</w:t>
      </w:r>
      <w:r>
        <w:rPr>
          <w:rFonts w:eastAsia="Times New Roman" w:cs="Open Sans"/>
          <w:sz w:val="21"/>
          <w:szCs w:val="21"/>
          <w:lang w:eastAsia="ar-SA"/>
        </w:rPr>
        <w:t>,</w:t>
      </w:r>
      <w:r w:rsidRPr="00AC56C7">
        <w:rPr>
          <w:rFonts w:eastAsia="Times New Roman" w:cs="Open Sans"/>
          <w:sz w:val="21"/>
          <w:szCs w:val="21"/>
          <w:lang w:eastAsia="ar-SA"/>
        </w:rPr>
        <w:t xml:space="preserve"> gdy podłoże rodzime jest zanieczyszczone, nieodpowiednie dla danego gatunku lub </w:t>
      </w:r>
      <w:proofErr w:type="spellStart"/>
      <w:r w:rsidRPr="00AC56C7">
        <w:rPr>
          <w:rFonts w:eastAsia="Times New Roman" w:cs="Open Sans"/>
          <w:sz w:val="21"/>
          <w:szCs w:val="21"/>
          <w:lang w:eastAsia="ar-SA"/>
        </w:rPr>
        <w:t>małozasobne</w:t>
      </w:r>
      <w:proofErr w:type="spellEnd"/>
      <w:r w:rsidRPr="00AC56C7">
        <w:rPr>
          <w:rFonts w:eastAsia="Times New Roman" w:cs="Open Sans"/>
          <w:sz w:val="21"/>
          <w:szCs w:val="21"/>
          <w:lang w:eastAsia="ar-SA"/>
        </w:rPr>
        <w:t xml:space="preserve"> należy zastosować wyłącznie ziemię urodzajną.</w:t>
      </w:r>
    </w:p>
    <w:p w14:paraId="07E7741D" w14:textId="44B9DD1F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do sadzenia roślin powinny mieć wymiary 2 razy większe od bryły korzeniowej (ok. 0,5x0,5m)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nieodpowiednie dla dane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 grupy gatunków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lub </w:t>
      </w:r>
      <w:proofErr w:type="spellStart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obszar rabaty należy </w:t>
      </w:r>
      <w:proofErr w:type="spellStart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wykorytować</w:t>
      </w:r>
      <w:proofErr w:type="spellEnd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zastosować wyłącznie ziemię urodzajną.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wykończyć obrzeżem elastycznym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ecobord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jeśli tak przewidywał projekt.</w:t>
      </w:r>
    </w:p>
    <w:p w14:paraId="717866BC" w14:textId="1003A0ED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drobnomielona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lub zrębki</w:t>
      </w:r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/</w:t>
      </w:r>
      <w:proofErr w:type="spellStart"/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mulcz</w:t>
      </w:r>
      <w:proofErr w:type="spellEnd"/>
      <w:r w:rsidR="00AC56C7" w:rsidRPr="00AC56C7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drzew liściastych o frakcji 5-30mm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2F69C2EC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A428B8" w:rsidRDefault="00F801BC" w:rsidP="2ABC982E">
      <w:pPr>
        <w:pStyle w:val="Akapitzlist"/>
        <w:shd w:val="clear" w:color="auto" w:fill="FFFFFF" w:themeFill="background1"/>
        <w:spacing w:after="0" w:line="240" w:lineRule="auto"/>
        <w:jc w:val="right"/>
        <w:textAlignment w:val="baseline"/>
        <w:rPr>
          <w:b/>
          <w:bCs/>
          <w:sz w:val="10"/>
          <w:szCs w:val="10"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przedeptów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AC56C7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10"/>
          <w:szCs w:val="10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Chemiczno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0BEE5E65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, potrzeby wapnowania, zawartość składników przyswajalnych gleby. Jeżeli analiza wykaże niepełną przydatność gleby, Wykonawca powinien na własny koszt poprawić jej jakość wg wskazań laboratorium lub wymienić w przypadku, gdy nie nadaje się do zastosowania. </w:t>
      </w:r>
      <w:r w:rsidR="00AC56C7" w:rsidRP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przypadku wątpliwej jakości podłoża, Zamawiający zastrzega sobie możliwość dostarczenia do analizy próbek gleby </w:t>
      </w:r>
      <w:r w:rsid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="00AC56C7" w:rsidRPr="00AC56C7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i wykonania badań na koszt wykonawcy;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AC56C7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18"/>
          <w:szCs w:val="18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podkaszarki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Dodatkowo wykonawca zobowiązany jest do przedstawienia raportu dot. stanu zieleni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484F9A57" w:rsidR="005D0FEC" w:rsidRPr="0011153B" w:rsidRDefault="00F53E21" w:rsidP="004D7323">
      <w:pPr>
        <w:pStyle w:val="Kasia"/>
        <w:tabs>
          <w:tab w:val="clear" w:pos="284"/>
        </w:tabs>
        <w:jc w:val="left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</w:t>
      </w:r>
      <w:r w:rsidR="004D7323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</w:t>
      </w:r>
      <w:r w:rsidR="004D7323" w:rsidRPr="004D7323">
        <w:rPr>
          <w:rFonts w:asciiTheme="minorHAnsi" w:hAnsiTheme="minorHAnsi" w:cs="Open Sans"/>
          <w:sz w:val="20"/>
          <w:szCs w:val="20"/>
          <w:u w:val="single"/>
        </w:rPr>
        <w:t>(chyba, że dokumentacja projektowa mówi inaczej)</w:t>
      </w:r>
      <w:r w:rsidR="005D0FEC" w:rsidRPr="004D7323">
        <w:rPr>
          <w:rFonts w:asciiTheme="minorHAnsi" w:hAnsiTheme="minorHAnsi" w:cs="Open Sans"/>
          <w:sz w:val="20"/>
          <w:szCs w:val="20"/>
          <w:u w:val="single"/>
        </w:rPr>
        <w:t>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zasolenie - poniżej 1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gNaCl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zawartość wapnia Ca - od 1000 - 2000 mg/dm3 – zbyt dużo Ca podnosi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</w:t>
      </w:r>
      <w:proofErr w:type="spellStart"/>
      <w:r w:rsidRPr="0011153B">
        <w:t>GZDiZ</w:t>
      </w:r>
      <w:proofErr w:type="spellEnd"/>
      <w:r w:rsidRPr="0011153B">
        <w:t xml:space="preserve">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</w:t>
      </w:r>
      <w:proofErr w:type="spellStart"/>
      <w:r w:rsidRPr="0011153B">
        <w:t>GZDiZ</w:t>
      </w:r>
      <w:proofErr w:type="spellEnd"/>
      <w:r w:rsidRPr="0011153B">
        <w:t xml:space="preserve">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0C131776" w14:textId="7F0C04E5" w:rsidR="00682B1A" w:rsidRPr="008E1B44" w:rsidRDefault="00B2662E" w:rsidP="008E1B44">
      <w:pPr>
        <w:pStyle w:val="Akapitzlist"/>
        <w:spacing w:after="0" w:line="240" w:lineRule="auto"/>
        <w:jc w:val="center"/>
        <w:textAlignment w:val="baseline"/>
        <w:rPr>
          <w:b/>
          <w:bCs/>
          <w:sz w:val="12"/>
          <w:szCs w:val="12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XI. </w:t>
      </w:r>
      <w:r w:rsidR="006828EC" w:rsidRPr="0011153B">
        <w:rPr>
          <w:b/>
          <w:bCs/>
          <w:sz w:val="28"/>
          <w:szCs w:val="28"/>
          <w:u w:val="single"/>
        </w:rPr>
        <w:t>NADZÓR PRZYRODNICZY</w:t>
      </w: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34D3A018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bookmarkStart w:id="31" w:name="_Hlk19249539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rozpoczęciem robót budowlanych </w:t>
      </w:r>
      <w:r w:rsidR="00412765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zinwentaryzowanie</w:t>
      </w:r>
      <w:r w:rsidR="00412765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terenie realizacji inwestycji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obszarze oddziaływania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bookmarkEnd w:id="31"/>
    <w:p w14:paraId="49E1A671" w14:textId="1C4A2A3C" w:rsidR="00C05C78" w:rsidRPr="008E1B44" w:rsidRDefault="00EE12F1" w:rsidP="00D870A2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Wynik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i raportu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powinny odnosić się do roślin, grzybów i zwierząt (w tym wszystkich gromad kręgowców)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ze szczególnym uwzględnieniem gatunków chronionych i powinien uwzględniać m.in.: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ocenę wpływu realizacji inwestycji na zinwentaryzowane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raporcie wstępnym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środowisko przyrodnicze;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informacj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ę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 konieczn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ym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zakresie 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uzyskania 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 informację o</w:t>
      </w:r>
      <w:r w:rsidR="00C05C78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ewentualnej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konieczności wstrzymania prac do czasu uzyskania </w:t>
      </w:r>
      <w:r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prawomocnych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decyzji derogacyjnych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lub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możliwoś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ci</w:t>
      </w:r>
      <w:r w:rsidR="00D870A2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etapowania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robót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  <w:r w:rsid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propozycję </w:t>
      </w:r>
      <w:r w:rsidR="00BF221F" w:rsidRPr="00BF221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działań ochronnych</w:t>
      </w:r>
      <w:r w:rsidR="00B2662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, propozycję harmonogramu poszczególnych prac uwzględniając m.in. okresy lęgowe, migracyjne i inne uwarunkowania przyrodnicze;</w:t>
      </w:r>
      <w:r w:rsidR="00D870A2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="00C05C78"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</w:p>
    <w:p w14:paraId="0BBAA605" w14:textId="5BB9FBD0" w:rsidR="006828EC" w:rsidRPr="0011153B" w:rsidRDefault="006828EC" w:rsidP="17D45C4B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przypadku stwierdzenia gatunków chronionych w obrębie i w obszarze oddziaływania prowadzonych prac, dla których Zamawiający nie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uzyskał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stosownych odstępstw od zakazów, należy 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przygotować komplet materiałów do 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</w:t>
      </w:r>
      <w:r w:rsidR="001F661E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66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zezwolenia od właściwych organów </w:t>
      </w:r>
      <w:r w:rsid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koniecznych czynności wskazanych przez nadzór przyrodniczy w odniesieniu do planowanych robót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uzgodnieniu z Zamawiaj</w:t>
      </w:r>
      <w:r w:rsidR="291BB8E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cym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4C43939B" w14:textId="68B8359D" w:rsidR="006828EC" w:rsidRPr="008E1B44" w:rsidRDefault="006828EC" w:rsidP="008E1B44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zaleceń ochronnych, 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konieczności ich stosowania</w:t>
      </w:r>
      <w:r w:rsidRPr="008E1B44">
        <w:rPr>
          <w:sz w:val="21"/>
          <w:szCs w:val="21"/>
        </w:rPr>
        <w:t xml:space="preserve"> </w:t>
      </w:r>
      <w:r w:rsidRPr="008E1B44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8E1B44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6F38B9C4" w:rsidR="006828EC" w:rsidRPr="0011153B" w:rsidRDefault="00DD5B1E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dojazdy</w:t>
      </w:r>
      <w:r w:rsidR="006828EC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E7D7E78" w:rsidR="006828EC" w:rsidRPr="0011153B" w:rsidRDefault="006828EC" w:rsidP="260A599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2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z raportu wstępnego należy uzgodnić z Zamawiającym potrzebę i częstotliwość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raportów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okresowych, przy czym Zamawiający nie będzie wymagał składania raportów okresowych częściej niż co miesiąc</w:t>
      </w:r>
      <w:bookmarkEnd w:id="32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4F8E8066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</w:t>
      </w:r>
      <w:r w:rsid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71C6CC3F" w14:textId="77777777" w:rsidR="004D7323" w:rsidRPr="004D7323" w:rsidRDefault="004D7323" w:rsidP="004D7323">
      <w:pPr>
        <w:pStyle w:val="Akapitzlist"/>
        <w:numPr>
          <w:ilvl w:val="0"/>
          <w:numId w:val="31"/>
        </w:numPr>
        <w:ind w:left="284" w:hanging="426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realizacja innych czynności wskazanych przez nadzór przyrodniczy.</w:t>
      </w:r>
    </w:p>
    <w:p w14:paraId="4F655F60" w14:textId="77777777" w:rsidR="004D7323" w:rsidRPr="0011153B" w:rsidRDefault="004D7323" w:rsidP="004D7323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8E1B44">
      <w:pPr>
        <w:pStyle w:val="Akapitzlist"/>
        <w:shd w:val="clear" w:color="auto" w:fill="FFFFFF"/>
        <w:spacing w:after="0" w:line="240" w:lineRule="auto"/>
        <w:ind w:left="284" w:hanging="284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4B4CA4AE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4D7323" w:rsidRP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(z późniejszymi zmianami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)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25286188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</w:t>
      </w:r>
      <w:r w:rsidR="00DD5B1E" w:rsidRPr="0011153B">
        <w:rPr>
          <w:rFonts w:cs="Open Sans"/>
          <w:sz w:val="21"/>
          <w:szCs w:val="21"/>
        </w:rPr>
        <w:t>działania</w:t>
      </w:r>
      <w:r w:rsidRPr="0011153B">
        <w:rPr>
          <w:rFonts w:cs="Open Sans"/>
          <w:sz w:val="21"/>
          <w:szCs w:val="21"/>
        </w:rPr>
        <w:t xml:space="preserve">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  <w:r w:rsidR="004D7323" w:rsidRPr="004D7323">
        <w:t xml:space="preserve"> </w:t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Wykonawca zrealizuje czynności wskazane przez nadzór </w:t>
      </w:r>
      <w:r w:rsidR="00EE12F1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zakresie ochrony zieleni.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7"/>
      <w:footerReference w:type="default" r:id="rId18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B5B8AD-647A-4AFD-8820-35C0F35845C2}"/>
  </w:docVars>
  <w:rsids>
    <w:rsidRoot w:val="00F21BAE"/>
    <w:rsid w:val="00007E86"/>
    <w:rsid w:val="00016528"/>
    <w:rsid w:val="00024BB2"/>
    <w:rsid w:val="00031074"/>
    <w:rsid w:val="0003119A"/>
    <w:rsid w:val="00032FAB"/>
    <w:rsid w:val="00043298"/>
    <w:rsid w:val="00045CCA"/>
    <w:rsid w:val="000613E7"/>
    <w:rsid w:val="0006360D"/>
    <w:rsid w:val="00070134"/>
    <w:rsid w:val="000842C3"/>
    <w:rsid w:val="00094D95"/>
    <w:rsid w:val="000A2345"/>
    <w:rsid w:val="000B5605"/>
    <w:rsid w:val="000D10E9"/>
    <w:rsid w:val="000D796E"/>
    <w:rsid w:val="00101272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7D5"/>
    <w:rsid w:val="00141E0E"/>
    <w:rsid w:val="00143658"/>
    <w:rsid w:val="0014395B"/>
    <w:rsid w:val="001456E2"/>
    <w:rsid w:val="00184909"/>
    <w:rsid w:val="00195896"/>
    <w:rsid w:val="001D1645"/>
    <w:rsid w:val="001D42DE"/>
    <w:rsid w:val="001E093E"/>
    <w:rsid w:val="001F1740"/>
    <w:rsid w:val="001F661E"/>
    <w:rsid w:val="00200D54"/>
    <w:rsid w:val="0020218B"/>
    <w:rsid w:val="00211790"/>
    <w:rsid w:val="00233A45"/>
    <w:rsid w:val="00236827"/>
    <w:rsid w:val="00250E64"/>
    <w:rsid w:val="00255B96"/>
    <w:rsid w:val="0026311A"/>
    <w:rsid w:val="0028004A"/>
    <w:rsid w:val="00292E97"/>
    <w:rsid w:val="002A29D4"/>
    <w:rsid w:val="002A2B4E"/>
    <w:rsid w:val="002C4664"/>
    <w:rsid w:val="002F45BE"/>
    <w:rsid w:val="003074A7"/>
    <w:rsid w:val="00314364"/>
    <w:rsid w:val="003359CA"/>
    <w:rsid w:val="00355365"/>
    <w:rsid w:val="00383260"/>
    <w:rsid w:val="00391B44"/>
    <w:rsid w:val="003A3A99"/>
    <w:rsid w:val="003A4520"/>
    <w:rsid w:val="003C37F4"/>
    <w:rsid w:val="003C537E"/>
    <w:rsid w:val="003F038C"/>
    <w:rsid w:val="00412765"/>
    <w:rsid w:val="00415996"/>
    <w:rsid w:val="00420959"/>
    <w:rsid w:val="00427C69"/>
    <w:rsid w:val="00443E49"/>
    <w:rsid w:val="00451628"/>
    <w:rsid w:val="00454E50"/>
    <w:rsid w:val="00471215"/>
    <w:rsid w:val="00472A83"/>
    <w:rsid w:val="00491331"/>
    <w:rsid w:val="004A44E2"/>
    <w:rsid w:val="004C2C2E"/>
    <w:rsid w:val="004D3E18"/>
    <w:rsid w:val="004D7323"/>
    <w:rsid w:val="004E4D05"/>
    <w:rsid w:val="004E6D70"/>
    <w:rsid w:val="004F0DB6"/>
    <w:rsid w:val="004F7816"/>
    <w:rsid w:val="00514496"/>
    <w:rsid w:val="00526B76"/>
    <w:rsid w:val="005321EB"/>
    <w:rsid w:val="00582698"/>
    <w:rsid w:val="00585018"/>
    <w:rsid w:val="005C0CE5"/>
    <w:rsid w:val="005C78D1"/>
    <w:rsid w:val="005D063F"/>
    <w:rsid w:val="005D0FEC"/>
    <w:rsid w:val="005E599E"/>
    <w:rsid w:val="005F016E"/>
    <w:rsid w:val="006178AE"/>
    <w:rsid w:val="00656122"/>
    <w:rsid w:val="0065711F"/>
    <w:rsid w:val="00670E02"/>
    <w:rsid w:val="00680609"/>
    <w:rsid w:val="006828EC"/>
    <w:rsid w:val="00682B1A"/>
    <w:rsid w:val="00684FF4"/>
    <w:rsid w:val="006871E9"/>
    <w:rsid w:val="006A4730"/>
    <w:rsid w:val="006A7358"/>
    <w:rsid w:val="006B52F7"/>
    <w:rsid w:val="006B5CE4"/>
    <w:rsid w:val="006C040C"/>
    <w:rsid w:val="006E5E76"/>
    <w:rsid w:val="00716D97"/>
    <w:rsid w:val="007203C0"/>
    <w:rsid w:val="00722601"/>
    <w:rsid w:val="007229DB"/>
    <w:rsid w:val="00732E3A"/>
    <w:rsid w:val="007368B0"/>
    <w:rsid w:val="0074173E"/>
    <w:rsid w:val="00747D43"/>
    <w:rsid w:val="0077184E"/>
    <w:rsid w:val="00782A24"/>
    <w:rsid w:val="0079740E"/>
    <w:rsid w:val="0079798B"/>
    <w:rsid w:val="007B0300"/>
    <w:rsid w:val="007B2542"/>
    <w:rsid w:val="007B6899"/>
    <w:rsid w:val="007D409B"/>
    <w:rsid w:val="007E097A"/>
    <w:rsid w:val="0080218E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1B44"/>
    <w:rsid w:val="008E730D"/>
    <w:rsid w:val="009004A6"/>
    <w:rsid w:val="009016D5"/>
    <w:rsid w:val="009116BE"/>
    <w:rsid w:val="00911EFE"/>
    <w:rsid w:val="00912393"/>
    <w:rsid w:val="00914198"/>
    <w:rsid w:val="009203D6"/>
    <w:rsid w:val="00920EE3"/>
    <w:rsid w:val="00925D67"/>
    <w:rsid w:val="00941557"/>
    <w:rsid w:val="00952000"/>
    <w:rsid w:val="00963341"/>
    <w:rsid w:val="00966017"/>
    <w:rsid w:val="0097094B"/>
    <w:rsid w:val="009831A1"/>
    <w:rsid w:val="0098425B"/>
    <w:rsid w:val="00990820"/>
    <w:rsid w:val="009C52A3"/>
    <w:rsid w:val="00A1047F"/>
    <w:rsid w:val="00A129FD"/>
    <w:rsid w:val="00A12D4D"/>
    <w:rsid w:val="00A2318B"/>
    <w:rsid w:val="00A23EB8"/>
    <w:rsid w:val="00A34A45"/>
    <w:rsid w:val="00A428B8"/>
    <w:rsid w:val="00A444EC"/>
    <w:rsid w:val="00A63A0A"/>
    <w:rsid w:val="00A865FC"/>
    <w:rsid w:val="00A972C5"/>
    <w:rsid w:val="00AA3FEC"/>
    <w:rsid w:val="00AB0ED8"/>
    <w:rsid w:val="00AB5D07"/>
    <w:rsid w:val="00AB6B82"/>
    <w:rsid w:val="00AC3D3C"/>
    <w:rsid w:val="00AC56C7"/>
    <w:rsid w:val="00AE6610"/>
    <w:rsid w:val="00AF3300"/>
    <w:rsid w:val="00B00369"/>
    <w:rsid w:val="00B06827"/>
    <w:rsid w:val="00B20182"/>
    <w:rsid w:val="00B2662E"/>
    <w:rsid w:val="00B31692"/>
    <w:rsid w:val="00B32C4E"/>
    <w:rsid w:val="00B34928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A6C2E"/>
    <w:rsid w:val="00BC76F2"/>
    <w:rsid w:val="00BD2FB8"/>
    <w:rsid w:val="00BD773C"/>
    <w:rsid w:val="00BE0C86"/>
    <w:rsid w:val="00BE102B"/>
    <w:rsid w:val="00BF221F"/>
    <w:rsid w:val="00C034D9"/>
    <w:rsid w:val="00C05C78"/>
    <w:rsid w:val="00C0608A"/>
    <w:rsid w:val="00C30964"/>
    <w:rsid w:val="00C55063"/>
    <w:rsid w:val="00C70F16"/>
    <w:rsid w:val="00C717C8"/>
    <w:rsid w:val="00C82311"/>
    <w:rsid w:val="00C841E3"/>
    <w:rsid w:val="00C90390"/>
    <w:rsid w:val="00CA6F28"/>
    <w:rsid w:val="00CB1339"/>
    <w:rsid w:val="00CD3159"/>
    <w:rsid w:val="00CD55D4"/>
    <w:rsid w:val="00CE0E6D"/>
    <w:rsid w:val="00D00C03"/>
    <w:rsid w:val="00D058B4"/>
    <w:rsid w:val="00D130D6"/>
    <w:rsid w:val="00D21762"/>
    <w:rsid w:val="00D223AF"/>
    <w:rsid w:val="00D370EA"/>
    <w:rsid w:val="00D462A3"/>
    <w:rsid w:val="00D54918"/>
    <w:rsid w:val="00D743EA"/>
    <w:rsid w:val="00D7756D"/>
    <w:rsid w:val="00D8211C"/>
    <w:rsid w:val="00D848A6"/>
    <w:rsid w:val="00D870A2"/>
    <w:rsid w:val="00DA49D3"/>
    <w:rsid w:val="00DC636A"/>
    <w:rsid w:val="00DD572F"/>
    <w:rsid w:val="00DD5B1E"/>
    <w:rsid w:val="00DF195F"/>
    <w:rsid w:val="00E10653"/>
    <w:rsid w:val="00E117D0"/>
    <w:rsid w:val="00E34D24"/>
    <w:rsid w:val="00E41F7A"/>
    <w:rsid w:val="00E52551"/>
    <w:rsid w:val="00E61D91"/>
    <w:rsid w:val="00E727ED"/>
    <w:rsid w:val="00E73174"/>
    <w:rsid w:val="00E843D7"/>
    <w:rsid w:val="00E94052"/>
    <w:rsid w:val="00E971A1"/>
    <w:rsid w:val="00EA54CA"/>
    <w:rsid w:val="00EB6EB2"/>
    <w:rsid w:val="00EB707A"/>
    <w:rsid w:val="00ED19F7"/>
    <w:rsid w:val="00ED22E1"/>
    <w:rsid w:val="00EE12F1"/>
    <w:rsid w:val="00EE1673"/>
    <w:rsid w:val="00EF3BCF"/>
    <w:rsid w:val="00EF7BD7"/>
    <w:rsid w:val="00F03CA3"/>
    <w:rsid w:val="00F06FE2"/>
    <w:rsid w:val="00F17966"/>
    <w:rsid w:val="00F20FA3"/>
    <w:rsid w:val="00F21BAE"/>
    <w:rsid w:val="00F37431"/>
    <w:rsid w:val="00F4769B"/>
    <w:rsid w:val="00F5171D"/>
    <w:rsid w:val="00F51AEA"/>
    <w:rsid w:val="00F53E21"/>
    <w:rsid w:val="00F56141"/>
    <w:rsid w:val="00F64F8B"/>
    <w:rsid w:val="00F67755"/>
    <w:rsid w:val="00F70A39"/>
    <w:rsid w:val="00F71201"/>
    <w:rsid w:val="00F742DF"/>
    <w:rsid w:val="00F801BC"/>
    <w:rsid w:val="00F95978"/>
    <w:rsid w:val="00FA0229"/>
    <w:rsid w:val="00FA1D9D"/>
    <w:rsid w:val="00FB5BA1"/>
    <w:rsid w:val="00FE3541"/>
    <w:rsid w:val="00FF670E"/>
    <w:rsid w:val="01F0B5C4"/>
    <w:rsid w:val="0319107C"/>
    <w:rsid w:val="044CC07F"/>
    <w:rsid w:val="07D81CD3"/>
    <w:rsid w:val="09C2D01D"/>
    <w:rsid w:val="0BBB72C2"/>
    <w:rsid w:val="120A4857"/>
    <w:rsid w:val="15597887"/>
    <w:rsid w:val="17D45C4B"/>
    <w:rsid w:val="18BD2235"/>
    <w:rsid w:val="192C038B"/>
    <w:rsid w:val="1A24C232"/>
    <w:rsid w:val="1AA182C9"/>
    <w:rsid w:val="1AE612D1"/>
    <w:rsid w:val="1B4B92A7"/>
    <w:rsid w:val="22C916FC"/>
    <w:rsid w:val="23B5543B"/>
    <w:rsid w:val="23B68099"/>
    <w:rsid w:val="260A599A"/>
    <w:rsid w:val="291BB8E4"/>
    <w:rsid w:val="2ABC982E"/>
    <w:rsid w:val="2B2A0918"/>
    <w:rsid w:val="2EE03F91"/>
    <w:rsid w:val="2F5AA1A9"/>
    <w:rsid w:val="3050A320"/>
    <w:rsid w:val="32878478"/>
    <w:rsid w:val="33C938E7"/>
    <w:rsid w:val="3DC2D9F6"/>
    <w:rsid w:val="3DF19270"/>
    <w:rsid w:val="40AAA88D"/>
    <w:rsid w:val="41D443A0"/>
    <w:rsid w:val="43158270"/>
    <w:rsid w:val="4B9F7936"/>
    <w:rsid w:val="4C4DBF9B"/>
    <w:rsid w:val="50567D73"/>
    <w:rsid w:val="513B72CA"/>
    <w:rsid w:val="5A3FF434"/>
    <w:rsid w:val="5B508AA9"/>
    <w:rsid w:val="5C98E3B1"/>
    <w:rsid w:val="5CE9E900"/>
    <w:rsid w:val="5E197F8A"/>
    <w:rsid w:val="6C3FF6F0"/>
    <w:rsid w:val="6D955541"/>
    <w:rsid w:val="77ABC947"/>
    <w:rsid w:val="7E7AB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1417D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2ABC982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youtu.be/6WycJimT4fI?feature=shared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836BDFCA72644A5F5FB76D251B996" ma:contentTypeVersion="13" ma:contentTypeDescription="Utwórz nowy dokument." ma:contentTypeScope="" ma:versionID="50acb5deef36e5bb999b9a9884fdc692">
  <xsd:schema xmlns:xsd="http://www.w3.org/2001/XMLSchema" xmlns:xs="http://www.w3.org/2001/XMLSchema" xmlns:p="http://schemas.microsoft.com/office/2006/metadata/properties" xmlns:ns2="ddacf962-4b48-4b92-8d90-5f23a55fe789" xmlns:ns3="6e190881-da4d-441c-a74c-f4e0fcd9aa03" targetNamespace="http://schemas.microsoft.com/office/2006/metadata/properties" ma:root="true" ma:fieldsID="f1b0b01f713889215cc3e822de66745a" ns2:_="" ns3:_="">
    <xsd:import namespace="ddacf962-4b48-4b92-8d90-5f23a55fe789"/>
    <xsd:import namespace="6e190881-da4d-441c-a74c-f4e0fcd9a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cf962-4b48-4b92-8d90-5f23a55fe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90881-da4d-441c-a74c-f4e0fcd9aa0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c87f26-525a-4ca8-bbf3-25f1c02faab8}" ma:internalName="TaxCatchAll" ma:showField="CatchAllData" ma:web="6e190881-da4d-441c-a74c-f4e0fcd9a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cf962-4b48-4b92-8d90-5f23a55fe789">
      <Terms xmlns="http://schemas.microsoft.com/office/infopath/2007/PartnerControls"/>
    </lcf76f155ced4ddcb4097134ff3c332f>
    <TaxCatchAll xmlns="6e190881-da4d-441c-a74c-f4e0fcd9aa0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B8AD-647A-4AFD-8820-35C0F35845C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FB5540C-0106-4D81-8D19-45B992206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D63FE-1F01-405F-9BE5-E0C80943C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acf962-4b48-4b92-8d90-5f23a55fe789"/>
    <ds:schemaRef ds:uri="6e190881-da4d-441c-a74c-f4e0fcd9a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53395-30E4-42D2-84E2-00F030BFF3A8}">
  <ds:schemaRefs>
    <ds:schemaRef ds:uri="http://schemas.microsoft.com/office/2006/metadata/properties"/>
    <ds:schemaRef ds:uri="http://schemas.microsoft.com/office/infopath/2007/PartnerControls"/>
    <ds:schemaRef ds:uri="17704b96-f876-4982-beed-9be87839b28f"/>
    <ds:schemaRef ds:uri="7e7657b5-08c7-4804-b7cb-09b9cb225a7c"/>
    <ds:schemaRef ds:uri="ddacf962-4b48-4b92-8d90-5f23a55fe789"/>
    <ds:schemaRef ds:uri="6e190881-da4d-441c-a74c-f4e0fcd9aa03"/>
  </ds:schemaRefs>
</ds:datastoreItem>
</file>

<file path=customXml/itemProps5.xml><?xml version="1.0" encoding="utf-8"?>
<ds:datastoreItem xmlns:ds="http://schemas.openxmlformats.org/officeDocument/2006/customXml" ds:itemID="{E55629BB-4B6A-4B03-A202-1693BCE4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7696</Words>
  <Characters>46177</Characters>
  <Application>Microsoft Office Word</Application>
  <DocSecurity>0</DocSecurity>
  <Lines>384</Lines>
  <Paragraphs>107</Paragraphs>
  <ScaleCrop>false</ScaleCrop>
  <Company/>
  <LinksUpToDate>false</LinksUpToDate>
  <CharactersWithSpaces>53766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Walaszko Alina</cp:lastModifiedBy>
  <cp:revision>3</cp:revision>
  <cp:lastPrinted>2025-03-02T17:22:00Z</cp:lastPrinted>
  <dcterms:created xsi:type="dcterms:W3CDTF">2025-09-02T09:23:00Z</dcterms:created>
  <dcterms:modified xsi:type="dcterms:W3CDTF">2025-09-02T09:46:00Z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0x010100856836BDFCA72644A5F5FB76D251B996</vt:lpwstr>
  </property>
  <property fmtid="{D5CDD505-2E9C-101B-9397-08002B2CF9AE}" pid="3" name="MediaServiceImageTags">
    <vt:lpwstr/>
  </property>
  <property fmtid="{D5CDD505-2E9C-101B-9397-08002B2CF9AE}" pid="4" name="Order">
    <vt:r8>29706900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